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2" w:type="dxa"/>
        <w:tblInd w:w="-459" w:type="dxa"/>
        <w:tblLayout w:type="fixed"/>
        <w:tblLook w:val="04A0"/>
      </w:tblPr>
      <w:tblGrid>
        <w:gridCol w:w="320"/>
        <w:gridCol w:w="3454"/>
        <w:gridCol w:w="1089"/>
        <w:gridCol w:w="1089"/>
        <w:gridCol w:w="1396"/>
        <w:gridCol w:w="1881"/>
        <w:gridCol w:w="1828"/>
        <w:gridCol w:w="355"/>
      </w:tblGrid>
      <w:tr w:rsidR="005C4992" w:rsidRPr="004B1096" w:rsidTr="004B1096">
        <w:trPr>
          <w:gridAfter w:val="1"/>
          <w:wAfter w:w="355" w:type="dxa"/>
          <w:trHeight w:val="333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GRIGLIA </w:t>
            </w:r>
            <w:proofErr w:type="spellStart"/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VALUTAZIONE DEI TITOLI PER ESPERTO</w:t>
            </w:r>
          </w:p>
        </w:tc>
      </w:tr>
      <w:tr w:rsidR="005C4992" w:rsidRPr="004B1096" w:rsidTr="004B1096">
        <w:trPr>
          <w:gridAfter w:val="1"/>
          <w:wAfter w:w="355" w:type="dxa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992" w:rsidRPr="004B1096" w:rsidRDefault="005C4992" w:rsidP="004B109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C4992" w:rsidRPr="004B1096" w:rsidRDefault="005C4992" w:rsidP="00C83F05">
            <w:pPr>
              <w:pStyle w:val="Paragrafoelenco"/>
              <w:numPr>
                <w:ilvl w:val="0"/>
                <w:numId w:val="2"/>
              </w:numPr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essere in possesso dei requisiti di cui all’articolo </w:t>
            </w:r>
            <w:r w:rsidR="00F006B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il ruolo per cui si presenta domanda</w:t>
            </w:r>
          </w:p>
        </w:tc>
      </w:tr>
      <w:tr w:rsidR="005C4992" w:rsidRPr="004B1096" w:rsidTr="00BB6A4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L'ISTRUZIONE, LA FORMAZIONE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AMBITO IN CUI SI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del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A1. LAUREA INERENTE AL RUOLO SPECIFICO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vecchio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ordinamento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magistrale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una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sola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A2. LAUREA TRIENNALE INERENTE AL RUOLO SPECIFICO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una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sola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A3. DIPLOMA DI ISTRUZIONE SECONDARIA 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A4. DOTTORATO DI RICERCA ATTINENTE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A5. MASTER UNIVERSITARIO DI II LIVELLO, 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SECONDA LAUREA, 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ATTINENTE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A6. MASTER UNIVERSITARIO DI I LIVELLO, CORSO DI PERFEZIONAMENTO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ATTINENTE ALLA SELEZIONE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A3)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BB6A46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LE CERTIFICAZIONI OTTENUTE </w:t>
            </w:r>
            <w:r w:rsidR="005C4992"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trHeight w:val="1184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B1. COMPETENZE LINGUISTICHE CERTIFICATE*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[in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caso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docente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madrelingua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almeno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>C2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]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</w:pP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>C2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=</w:t>
            </w: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 xml:space="preserve"> 6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pt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max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6 pt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B2. COMPETENZE I.C.T. CERTIFICATE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riconosciute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MIUR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2 cert.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2 pt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cad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trHeight w:val="623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LE ESPERIENZE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C1. CONOSCENZE SPECIFICHE DELL’ARGOMENTO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esperienze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tematiche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presso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scuole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statali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lastRenderedPageBreak/>
              <w:t>C2.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pubblicazioni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anche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corsi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formazione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online,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C3.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esperienze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tematiche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se non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coincidenti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quelli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del punto C1)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C4.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corsi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formazione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seguiti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min. 12 ore, con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rilascio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attestato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FE0B3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C5. CONOSCENZE SPECIFICHE DELL'ARGOMENTO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esperienze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lavorative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professionali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inerenti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l’oggetto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e 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tematica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stesso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se non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coincidenti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C1 e C3)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FE0B3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trHeight w:val="616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TOTALE MAX 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5C4992" w:rsidRPr="004B1096" w:rsidRDefault="005C4992" w:rsidP="004B1096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4992" w:rsidRPr="004B1096" w:rsidRDefault="005C4992" w:rsidP="004B1096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959" w:type="dxa"/>
        <w:jc w:val="center"/>
        <w:tblLayout w:type="fixed"/>
        <w:tblLook w:val="04A0"/>
      </w:tblPr>
      <w:tblGrid>
        <w:gridCol w:w="3070"/>
        <w:gridCol w:w="1649"/>
        <w:gridCol w:w="776"/>
        <w:gridCol w:w="1821"/>
        <w:gridCol w:w="1821"/>
        <w:gridCol w:w="1822"/>
      </w:tblGrid>
      <w:tr w:rsidR="005C4992" w:rsidRPr="004B1096" w:rsidTr="00B157FE">
        <w:trPr>
          <w:trHeight w:val="699"/>
          <w:jc w:val="center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GRIGLIA DI VALUTAZIONE DEI TITOLI</w:t>
            </w:r>
          </w:p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PER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TUTOR NEI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PERCORSI DI FORMAZIONE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PER IL POTENZIAMENTO</w:t>
            </w:r>
          </w:p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DELLE COMPETENZE LINGUISTICHE DEGLI STUDENTI</w:t>
            </w:r>
          </w:p>
        </w:tc>
      </w:tr>
      <w:tr w:rsidR="005C4992" w:rsidRPr="004B1096" w:rsidTr="00B157FE">
        <w:trPr>
          <w:jc w:val="center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Criteri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ammissione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: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possesso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requisiti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cui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all’articolo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8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ruolo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cui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presenta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domanda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;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aggiunta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per le sole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istanze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interno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docente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interno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tutto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periodo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;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aggiunta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per le sole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istanze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collaborazione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plurima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docente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tutto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periodo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5C4992" w:rsidRPr="004B1096" w:rsidTr="00B157FE">
        <w:trPr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L'ISTRUZIONE, LA FORMAZIONE</w:t>
            </w:r>
            <w:r w:rsidR="00B157F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NELLO SPECIFICO AMBITO IN CUI SI CONCORRE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n.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riferimento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 curriculum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compilare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candidato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compilare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commissione</w:t>
            </w:r>
            <w:proofErr w:type="spellEnd"/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A1. COMPETENZE LINGUISTICHE CERTIFICATE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B1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=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1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B2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=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2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C1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=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3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C2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=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4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laurea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nella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corrispondente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lingua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straniera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equivale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 C1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certific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superiore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ingloba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quella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inferiore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81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lastRenderedPageBreak/>
              <w:t xml:space="preserve">B1. LAUREA 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una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sola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laurea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B2. LAUREA TRIENNALE 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(*in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alternativa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al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A1)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una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sola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laurea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B3. DIPLOMA DI ISTRUZIONE SECONDARIA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(*in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alternativa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A1, A2)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titolo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LE CERTIFICAZIONI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C2. COMPETENZE I.C.T. CERTIFICATE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riconosciute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MIUR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 cert.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623"/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LE ESPERIENZE</w:t>
            </w:r>
            <w:r w:rsidR="00B157F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NELLO SPECIFICO SETTORE IN CUI SI CONCORRE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D1.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TUTOR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D’AULA/DIDATTICO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(min. 20 ore)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D2.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FACILITATORE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(min. 20 ore)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trHeight w:val="147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D3.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TUTOR COORDINATORE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(min. 20 ore)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D4.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CONOSCENZE SPECIFICHE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DELL'ARGOMENTO DELLA FORMAZIONE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pubblicazioni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corsi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seguiti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- min 12 ore -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quali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è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rilasciato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un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attestato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Max. 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616"/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TOTALE MAX 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5C4992" w:rsidRPr="004B1096" w:rsidRDefault="005C4992" w:rsidP="004B1096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</w:p>
    <w:p w:rsidR="00DB1106" w:rsidRPr="004B1096" w:rsidRDefault="005C4992" w:rsidP="00B157FE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  <w:r w:rsidRPr="004B1096"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  <w:t>DICHIARAZIONI AGGIUNTIVE</w:t>
      </w:r>
    </w:p>
    <w:p w:rsidR="00DB1106" w:rsidRPr="004B1096" w:rsidRDefault="00B157FE" w:rsidP="00B157F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b/>
          <w:i/>
          <w:sz w:val="20"/>
          <w:szCs w:val="20"/>
        </w:rPr>
        <w:t>Il/la sottoscritto/a, ai sensi degli art. 46 e 47 del DPR 28.12.2000 n. 445, consapevole della responsabilit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penale cui pu</w:t>
      </w:r>
      <w:r>
        <w:rPr>
          <w:rFonts w:asciiTheme="minorHAnsi" w:hAnsiTheme="minorHAnsi" w:cstheme="minorHAnsi"/>
          <w:b/>
          <w:i/>
          <w:sz w:val="20"/>
          <w:szCs w:val="20"/>
        </w:rPr>
        <w:t>ò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andare</w:t>
      </w:r>
      <w:r w:rsidRPr="004B109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>incontro in caso di affermazioni mendaci ai sensi dell'art. 76 del medesimo DPR 445/2000 dichiara di avere la necessaria conoscenza della piattaforma PNRR e di quant’altro occorrente per svolgere con correttezza tempestivit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5C4992" w:rsidP="004B1096">
      <w:pPr>
        <w:pStyle w:val="Corpodeltesto"/>
        <w:tabs>
          <w:tab w:val="left" w:pos="2950"/>
          <w:tab w:val="left" w:pos="4080"/>
          <w:tab w:val="left" w:pos="10953"/>
        </w:tabs>
        <w:ind w:left="1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4B10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B1096">
        <w:rPr>
          <w:rFonts w:asciiTheme="minorHAnsi" w:hAnsiTheme="minorHAnsi" w:cstheme="minorHAnsi"/>
          <w:sz w:val="20"/>
          <w:szCs w:val="20"/>
        </w:rPr>
        <w:tab/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Firma  ________</w:t>
      </w:r>
      <w:r w:rsidR="00B157FE">
        <w:rPr>
          <w:rFonts w:asciiTheme="minorHAnsi" w:hAnsiTheme="minorHAnsi" w:cstheme="minorHAnsi"/>
          <w:spacing w:val="-4"/>
          <w:sz w:val="20"/>
          <w:szCs w:val="20"/>
        </w:rPr>
        <w:t>________________</w:t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______________</w:t>
      </w:r>
    </w:p>
    <w:sectPr w:rsidR="00DB1106" w:rsidRPr="004B1096" w:rsidSect="00683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ED" w:rsidRDefault="001425ED">
      <w:pPr>
        <w:spacing w:after="0" w:line="240" w:lineRule="auto"/>
      </w:pPr>
      <w:r>
        <w:separator/>
      </w:r>
    </w:p>
  </w:endnote>
  <w:endnote w:type="continuationSeparator" w:id="0">
    <w:p w:rsidR="001425ED" w:rsidRDefault="0014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05" w:rsidRDefault="00C83F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05" w:rsidRDefault="00C83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05" w:rsidRDefault="00C83F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ED" w:rsidRDefault="001425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25ED" w:rsidRDefault="0014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05" w:rsidRDefault="00C83F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6" w:rsidRDefault="005C4992" w:rsidP="004B1096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lang w:val="en-US"/>
      </w:rPr>
      <w:t>ALLEGATO</w:t>
    </w:r>
    <w:r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b/>
        <w:kern w:val="0"/>
        <w:sz w:val="24"/>
        <w:szCs w:val="24"/>
        <w:lang w:val="en-US"/>
      </w:rPr>
      <w:t>B:</w:t>
    </w:r>
    <w:r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GRIGLIA</w:t>
    </w:r>
    <w:r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DI</w:t>
    </w:r>
    <w:r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VALUTAZIONE</w:t>
    </w:r>
    <w:r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DEI</w:t>
    </w:r>
    <w:r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TITOLI</w:t>
    </w:r>
    <w:r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PER</w:t>
    </w:r>
    <w:r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spacing w:val="-3"/>
        <w:kern w:val="0"/>
        <w:sz w:val="24"/>
        <w:szCs w:val="24"/>
        <w:u w:val="single"/>
      </w:rPr>
      <w:t xml:space="preserve">ESPERTI/TUTOR </w:t>
    </w:r>
    <w:r w:rsidR="00C83F05">
      <w:rPr>
        <w:rFonts w:cs="Calibri"/>
        <w:spacing w:val="-3"/>
        <w:kern w:val="0"/>
        <w:sz w:val="24"/>
        <w:szCs w:val="24"/>
        <w:u w:val="single"/>
      </w:rPr>
      <w:t xml:space="preserve">ESTERNI </w:t>
    </w:r>
  </w:p>
  <w:p w:rsidR="005C4992" w:rsidRDefault="005C4992" w:rsidP="004B1096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 w:rsidR="004B1096">
      <w:rPr>
        <w:rFonts w:cs="Calibri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>INTERVENTO A) azioni di potenziamento competenze linguistiche - DM 65/2023</w:t>
    </w:r>
  </w:p>
  <w:p w:rsidR="005C4992" w:rsidRDefault="005C4992">
    <w:pPr>
      <w:pStyle w:val="Pidipagina"/>
    </w:pPr>
  </w:p>
  <w:p w:rsidR="005C4992" w:rsidRDefault="005C499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05" w:rsidRDefault="00C83F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B8"/>
    <w:multiLevelType w:val="multilevel"/>
    <w:tmpl w:val="B4640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06"/>
    <w:rsid w:val="000977BC"/>
    <w:rsid w:val="001425ED"/>
    <w:rsid w:val="00330462"/>
    <w:rsid w:val="00431857"/>
    <w:rsid w:val="00434392"/>
    <w:rsid w:val="004B1096"/>
    <w:rsid w:val="005C4992"/>
    <w:rsid w:val="006452A6"/>
    <w:rsid w:val="0066472B"/>
    <w:rsid w:val="006833FE"/>
    <w:rsid w:val="006E2E69"/>
    <w:rsid w:val="00B157FE"/>
    <w:rsid w:val="00BB6A46"/>
    <w:rsid w:val="00C83F05"/>
    <w:rsid w:val="00D91403"/>
    <w:rsid w:val="00DB1106"/>
    <w:rsid w:val="00E7167D"/>
    <w:rsid w:val="00F006B3"/>
    <w:rsid w:val="00F02731"/>
    <w:rsid w:val="00F81A5C"/>
    <w:rsid w:val="00FE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FE"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rsid w:val="006833FE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6833F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Corpodeltesto">
    <w:name w:val="Body Text"/>
    <w:basedOn w:val="Normale"/>
    <w:rsid w:val="006833FE"/>
    <w:pPr>
      <w:widowControl w:val="0"/>
      <w:autoSpaceDE w:val="0"/>
      <w:spacing w:after="0" w:line="240" w:lineRule="auto"/>
    </w:pPr>
    <w:rPr>
      <w:rFonts w:eastAsia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sid w:val="006833FE"/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6833FE"/>
    <w:pPr>
      <w:widowControl w:val="0"/>
      <w:autoSpaceDE w:val="0"/>
      <w:spacing w:before="38" w:after="0" w:line="240" w:lineRule="auto"/>
      <w:ind w:left="108"/>
    </w:pPr>
    <w:rPr>
      <w:rFonts w:ascii="Verdana" w:eastAsia="Verdana" w:hAnsi="Verdana" w:cs="Verdana"/>
      <w:kern w:val="0"/>
      <w:lang w:eastAsia="en-US"/>
    </w:rPr>
  </w:style>
  <w:style w:type="paragraph" w:styleId="Intestazione">
    <w:name w:val="head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833FE"/>
  </w:style>
  <w:style w:type="paragraph" w:styleId="Pidipagina">
    <w:name w:val="foot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833FE"/>
  </w:style>
  <w:style w:type="paragraph" w:styleId="Paragrafoelenco">
    <w:name w:val="List Paragraph"/>
    <w:basedOn w:val="Normale"/>
    <w:uiPriority w:val="1"/>
    <w:qFormat/>
    <w:rsid w:val="006833FE"/>
    <w:pPr>
      <w:suppressAutoHyphens w:val="0"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2</cp:revision>
  <dcterms:created xsi:type="dcterms:W3CDTF">2024-12-03T16:33:00Z</dcterms:created>
  <dcterms:modified xsi:type="dcterms:W3CDTF">2024-12-03T16:33:00Z</dcterms:modified>
</cp:coreProperties>
</file>