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5A6857">
        <w:rPr>
          <w:rFonts w:asciiTheme="minorHAnsi" w:hAnsiTheme="minorHAnsi" w:cs="Verdana"/>
          <w:b/>
          <w:bCs/>
          <w:sz w:val="28"/>
          <w:szCs w:val="28"/>
          <w:u w:val="single"/>
        </w:rPr>
        <w:t>E</w:t>
      </w: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6C28FD" w:rsidRDefault="006C28FD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F0569B" w:rsidRDefault="005A6857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F0569B">
        <w:rPr>
          <w:rFonts w:asciiTheme="minorHAnsi" w:hAnsiTheme="minorHAnsi" w:cs="Verdana"/>
          <w:b/>
          <w:bCs/>
          <w:sz w:val="32"/>
          <w:szCs w:val="32"/>
          <w:u w:val="single"/>
        </w:rPr>
        <w:t>OFFERTA TECNICA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6C28FD" w:rsidRPr="00811CEC" w:rsidRDefault="006C28FD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9B5377" w:rsidRDefault="009B5377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274628" w:rsidRPr="00197FA0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197FA0">
        <w:rPr>
          <w:rFonts w:asciiTheme="minorHAnsi" w:hAnsiTheme="minorHAnsi" w:cs="Verdana"/>
          <w:sz w:val="22"/>
          <w:szCs w:val="22"/>
        </w:rPr>
        <w:t xml:space="preserve">In riferimento </w:t>
      </w:r>
      <w:r w:rsidRPr="00197FA0">
        <w:rPr>
          <w:rFonts w:asciiTheme="minorHAnsi" w:hAnsiTheme="minorHAnsi" w:cs="Verdana"/>
          <w:b/>
          <w:sz w:val="22"/>
          <w:szCs w:val="22"/>
        </w:rPr>
        <w:t>all’affidamento dell’organizzazione del servizio di un soggiorno studio in Inghilterra</w:t>
      </w:r>
    </w:p>
    <w:p w:rsidR="009B5377" w:rsidRDefault="009B5377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Default="00274628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6C28FD" w:rsidRPr="006C28FD" w:rsidRDefault="006C28FD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16"/>
          <w:szCs w:val="16"/>
        </w:rPr>
      </w:pPr>
    </w:p>
    <w:p w:rsidR="00274628" w:rsidRDefault="00810626" w:rsidP="00D10C72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 di viaggio e soggiorno studio in Inghilterra, di tutti i requisiti specifici relativi all’offerta tecnica contenuti nel bando e</w:t>
      </w:r>
    </w:p>
    <w:p w:rsidR="009B5377" w:rsidRDefault="009B5377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</w:rPr>
      </w:pPr>
    </w:p>
    <w:p w:rsidR="00810626" w:rsidRPr="00810626" w:rsidRDefault="00810626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810626">
        <w:rPr>
          <w:rFonts w:asciiTheme="minorHAnsi" w:hAnsiTheme="minorHAnsi" w:cs="Verdana"/>
          <w:b/>
          <w:sz w:val="28"/>
          <w:szCs w:val="28"/>
        </w:rPr>
        <w:t>FORMULA</w:t>
      </w:r>
      <w:r>
        <w:rPr>
          <w:rFonts w:asciiTheme="minorHAnsi" w:hAnsiTheme="minorHAnsi" w:cs="Verdana"/>
          <w:b/>
          <w:sz w:val="28"/>
          <w:szCs w:val="28"/>
        </w:rPr>
        <w:t xml:space="preserve"> LA SEGUENTE OFFERTA TECNICA</w:t>
      </w:r>
    </w:p>
    <w:tbl>
      <w:tblPr>
        <w:tblStyle w:val="Grigliatabella"/>
        <w:tblW w:w="9824" w:type="dxa"/>
        <w:jc w:val="center"/>
        <w:tblInd w:w="-34" w:type="dxa"/>
        <w:tblLayout w:type="fixed"/>
        <w:tblLook w:val="04A0"/>
      </w:tblPr>
      <w:tblGrid>
        <w:gridCol w:w="4903"/>
        <w:gridCol w:w="3787"/>
        <w:gridCol w:w="1134"/>
      </w:tblGrid>
      <w:tr w:rsidR="00F0569B" w:rsidRPr="00C3410A" w:rsidTr="00F0569B">
        <w:trPr>
          <w:jc w:val="center"/>
        </w:trPr>
        <w:tc>
          <w:tcPr>
            <w:tcW w:w="4903" w:type="dxa"/>
          </w:tcPr>
          <w:p w:rsidR="00F0569B" w:rsidRPr="00C3410A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Indicatori</w:t>
            </w:r>
          </w:p>
        </w:tc>
        <w:tc>
          <w:tcPr>
            <w:tcW w:w="3787" w:type="dxa"/>
          </w:tcPr>
          <w:p w:rsidR="00F0569B" w:rsidRPr="00C3410A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410A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pzioni</w:t>
            </w:r>
          </w:p>
        </w:tc>
        <w:tc>
          <w:tcPr>
            <w:tcW w:w="1134" w:type="dxa"/>
          </w:tcPr>
          <w:p w:rsidR="00F0569B" w:rsidRPr="00C3410A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410A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unteggi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Sistemazione allievi in famiglia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 studenti per famiglia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 studenti per famiglia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Più di 3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Sistemazione docenti in famiglia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3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Camera singola con bagno privato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Camera singola con bagno in comune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Ubicazione delle famiglie ospitanti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Zona centrale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Zona semicentrale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Zona con necessità trasferimento con mezzi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4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Compagnia aerea e garanzia disponibilità posti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Compagnia aerea di linea indicata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Compagnia aerea low </w:t>
            </w:r>
            <w:proofErr w:type="spellStart"/>
            <w:r>
              <w:rPr>
                <w:rFonts w:asciiTheme="minorHAnsi" w:hAnsiTheme="minorHAnsi"/>
                <w:b w:val="0"/>
              </w:rPr>
              <w:t>cost</w:t>
            </w:r>
            <w:proofErr w:type="spellEnd"/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Disponibilità posti garantita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Disponibilità posti non indicata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Composizione classi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Max 15 studenti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Max 20 studenti</w:t>
            </w:r>
          </w:p>
          <w:p w:rsidR="00F0569B" w:rsidRPr="00F61C62" w:rsidRDefault="00F0569B" w:rsidP="00F0569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Classi con oltre 20 studenti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</w:t>
            </w:r>
            <w:r w:rsidRPr="0092238F">
              <w:rPr>
                <w:rFonts w:asciiTheme="minorHAnsi" w:hAnsiTheme="minorHAnsi"/>
                <w:b w:val="0"/>
              </w:rPr>
              <w:t>ilascio di certificato di frequenza e test finale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Previsto per la frequenza e test finale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Previsto per la frequenza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previsto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Corso per docenti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3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Previsto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previsto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3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n. gratuità docenti accompagnatori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n. 3 docenti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n. 2 docenti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86919" w:rsidRDefault="00F86919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Visite didattiche: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Visit</w:t>
            </w:r>
            <w:r>
              <w:rPr>
                <w:rFonts w:asciiTheme="minorHAnsi" w:hAnsiTheme="minorHAnsi"/>
                <w:b w:val="0"/>
              </w:rPr>
              <w:t>a</w:t>
            </w:r>
            <w:r w:rsidRPr="0092238F">
              <w:rPr>
                <w:rFonts w:asciiTheme="minorHAnsi" w:hAnsiTheme="minorHAnsi"/>
                <w:b w:val="0"/>
              </w:rPr>
              <w:t xml:space="preserve"> di un giorno con guida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Visit</w:t>
            </w:r>
            <w:r>
              <w:rPr>
                <w:rFonts w:asciiTheme="minorHAnsi" w:hAnsiTheme="minorHAnsi"/>
                <w:b w:val="0"/>
              </w:rPr>
              <w:t>e</w:t>
            </w:r>
            <w:r w:rsidRPr="0092238F">
              <w:rPr>
                <w:rFonts w:asciiTheme="minorHAnsi" w:hAnsiTheme="minorHAnsi"/>
                <w:b w:val="0"/>
              </w:rPr>
              <w:t xml:space="preserve"> mezza giornata con guida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Previste con guida</w:t>
            </w:r>
          </w:p>
          <w:p w:rsidR="00F0569B" w:rsidRPr="00F61C62" w:rsidRDefault="00F0569B" w:rsidP="00F0569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Previste senza guida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Attività pomeridiane organizzate da specificare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4</w:t>
            </w:r>
          </w:p>
        </w:tc>
        <w:tc>
          <w:tcPr>
            <w:tcW w:w="3787" w:type="dxa"/>
          </w:tcPr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0.5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per 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attività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Coperture assicurative</w:t>
            </w:r>
          </w:p>
          <w:p w:rsidR="00E744FB" w:rsidRPr="0092238F" w:rsidRDefault="00E744F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(rinuncia partecipazione con documentazione)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 xml:space="preserve">Max. punti </w:t>
            </w:r>
            <w:r w:rsidR="00E744FB"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fino a 3 gg. dalla partenza</w:t>
            </w:r>
          </w:p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da 4 a 15 gg.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16 a 30 gg.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</w:p>
          <w:p w:rsidR="00F0569B" w:rsidRPr="00F61C62" w:rsidRDefault="00E744FB" w:rsidP="00E744FB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E744FB" w:rsidRPr="00F61C62" w:rsidTr="00E744FB">
        <w:trPr>
          <w:jc w:val="center"/>
        </w:trPr>
        <w:tc>
          <w:tcPr>
            <w:tcW w:w="4903" w:type="dxa"/>
          </w:tcPr>
          <w:p w:rsidR="00E744FB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Coperture assicurative</w:t>
            </w:r>
          </w:p>
          <w:p w:rsidR="00E744FB" w:rsidRPr="0092238F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(smarrimenti e furti)</w:t>
            </w:r>
          </w:p>
          <w:p w:rsidR="00823F79" w:rsidRDefault="00823F79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E744FB" w:rsidRPr="0092238F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 xml:space="preserve">Max. punti </w:t>
            </w:r>
            <w:r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3787" w:type="dxa"/>
          </w:tcPr>
          <w:p w:rsidR="00E744FB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Bagagli e furti</w:t>
            </w:r>
          </w:p>
          <w:p w:rsidR="00E744FB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Altro (specificare) ____________________</w:t>
            </w:r>
          </w:p>
          <w:p w:rsidR="00823F79" w:rsidRDefault="00823F79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___________________________________</w:t>
            </w:r>
          </w:p>
          <w:p w:rsidR="00E744FB" w:rsidRPr="00F61C62" w:rsidRDefault="00E744FB" w:rsidP="00E744FB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previsto</w:t>
            </w:r>
          </w:p>
        </w:tc>
        <w:tc>
          <w:tcPr>
            <w:tcW w:w="1134" w:type="dxa"/>
          </w:tcPr>
          <w:p w:rsidR="00E744FB" w:rsidRDefault="00E744FB" w:rsidP="00E744FB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E744FB" w:rsidRDefault="00823F79" w:rsidP="00E744FB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fino a 3 punti</w:t>
            </w:r>
          </w:p>
          <w:p w:rsidR="00E744FB" w:rsidRPr="00F61C62" w:rsidRDefault="00E744FB" w:rsidP="00E744FB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823F79" w:rsidRDefault="00F0569B" w:rsidP="001A789F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 xml:space="preserve">Altro </w:t>
            </w:r>
            <w:proofErr w:type="spellStart"/>
            <w:r w:rsidRPr="0092238F">
              <w:rPr>
                <w:rFonts w:asciiTheme="minorHAnsi" w:hAnsiTheme="minorHAnsi"/>
                <w:b w:val="0"/>
              </w:rPr>
              <w:t>es</w:t>
            </w:r>
            <w:proofErr w:type="spellEnd"/>
            <w:r w:rsidRPr="0092238F">
              <w:rPr>
                <w:rFonts w:asciiTheme="minorHAnsi" w:hAnsiTheme="minorHAnsi"/>
                <w:b w:val="0"/>
              </w:rPr>
              <w:t xml:space="preserve">: </w:t>
            </w:r>
          </w:p>
          <w:p w:rsidR="00F0569B" w:rsidRPr="0092238F" w:rsidRDefault="00F0569B" w:rsidP="00823F79">
            <w:pPr>
              <w:pStyle w:val="Heading1"/>
              <w:numPr>
                <w:ilvl w:val="0"/>
                <w:numId w:val="16"/>
              </w:numPr>
              <w:spacing w:before="1"/>
              <w:ind w:left="552" w:hanging="283"/>
              <w:jc w:val="both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gestione disguidi di viaggio</w:t>
            </w:r>
            <w:r w:rsidR="00823F79">
              <w:rPr>
                <w:rFonts w:asciiTheme="minorHAnsi" w:hAnsiTheme="minorHAnsi"/>
                <w:b w:val="0"/>
              </w:rPr>
              <w:t>,</w:t>
            </w:r>
            <w:r w:rsidRPr="0092238F">
              <w:rPr>
                <w:rFonts w:asciiTheme="minorHAnsi" w:hAnsiTheme="minorHAnsi"/>
                <w:b w:val="0"/>
              </w:rPr>
              <w:t xml:space="preserve"> </w:t>
            </w:r>
          </w:p>
          <w:p w:rsidR="00823F79" w:rsidRDefault="00F0569B" w:rsidP="00823F79">
            <w:pPr>
              <w:pStyle w:val="Default"/>
              <w:numPr>
                <w:ilvl w:val="0"/>
                <w:numId w:val="16"/>
              </w:numPr>
              <w:ind w:left="552" w:hanging="283"/>
              <w:jc w:val="both"/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</w:pPr>
            <w:r w:rsidRPr="0092238F"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  <w:t xml:space="preserve">per infortuni di viaggio, </w:t>
            </w:r>
          </w:p>
          <w:p w:rsidR="00823F79" w:rsidRDefault="00F0569B" w:rsidP="00823F79">
            <w:pPr>
              <w:pStyle w:val="Default"/>
              <w:numPr>
                <w:ilvl w:val="0"/>
                <w:numId w:val="16"/>
              </w:numPr>
              <w:ind w:left="552" w:hanging="283"/>
              <w:jc w:val="both"/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</w:pPr>
            <w:r w:rsidRPr="0092238F"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  <w:t xml:space="preserve">medico/sanitaria,  </w:t>
            </w:r>
          </w:p>
          <w:p w:rsidR="00823F79" w:rsidRDefault="00F0569B" w:rsidP="00823F79">
            <w:pPr>
              <w:pStyle w:val="Default"/>
              <w:numPr>
                <w:ilvl w:val="0"/>
                <w:numId w:val="16"/>
              </w:numPr>
              <w:ind w:left="552" w:hanging="283"/>
              <w:jc w:val="both"/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</w:pPr>
            <w:r w:rsidRPr="0092238F"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  <w:t xml:space="preserve">responsabilità civile (estesa a docenti ed alunni), </w:t>
            </w:r>
          </w:p>
          <w:p w:rsidR="00F0569B" w:rsidRPr="0092238F" w:rsidRDefault="00F0569B" w:rsidP="00823F79">
            <w:pPr>
              <w:pStyle w:val="Default"/>
              <w:numPr>
                <w:ilvl w:val="0"/>
                <w:numId w:val="16"/>
              </w:numPr>
              <w:ind w:left="552" w:hanging="283"/>
              <w:jc w:val="both"/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</w:pPr>
            <w:r w:rsidRPr="0092238F">
              <w:rPr>
                <w:rFonts w:eastAsia="Verdana" w:cs="Verdana"/>
                <w:bCs/>
                <w:color w:val="auto"/>
                <w:sz w:val="20"/>
                <w:szCs w:val="20"/>
                <w:lang w:bidi="it-IT"/>
              </w:rPr>
              <w:t xml:space="preserve">danni a terzi (estesa a docenti ed alunni); </w:t>
            </w:r>
          </w:p>
          <w:p w:rsidR="00F0569B" w:rsidRPr="0092238F" w:rsidRDefault="00F0569B" w:rsidP="001A789F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Max. punti 5</w:t>
            </w:r>
          </w:p>
        </w:tc>
        <w:tc>
          <w:tcPr>
            <w:tcW w:w="3787" w:type="dxa"/>
          </w:tcPr>
          <w:p w:rsidR="00F0569B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Previste nel dettaglio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previste</w:t>
            </w:r>
          </w:p>
        </w:tc>
        <w:tc>
          <w:tcPr>
            <w:tcW w:w="1134" w:type="dxa"/>
          </w:tcPr>
          <w:p w:rsidR="00F0569B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</w:tr>
      <w:tr w:rsidR="00F0569B" w:rsidRPr="00F61C62" w:rsidTr="00F0569B">
        <w:trPr>
          <w:jc w:val="center"/>
        </w:trPr>
        <w:tc>
          <w:tcPr>
            <w:tcW w:w="4903" w:type="dxa"/>
          </w:tcPr>
          <w:p w:rsidR="00F0569B" w:rsidRPr="0092238F" w:rsidRDefault="00F0569B" w:rsidP="00F86919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 w:rsidRPr="0092238F">
              <w:rPr>
                <w:rFonts w:asciiTheme="minorHAnsi" w:hAnsiTheme="minorHAnsi"/>
                <w:b w:val="0"/>
              </w:rPr>
              <w:t>Possesso della certificazione del sistema di gestione aziendale ai sensi della norma internazionale ISO90001:2008 “Sistemi di gestione per la qualità” e della norma Europea EN 14804:2005 “Fornitori di servizi connessi con i viaggi per lo studio delle lingue”</w:t>
            </w:r>
          </w:p>
        </w:tc>
        <w:tc>
          <w:tcPr>
            <w:tcW w:w="3787" w:type="dxa"/>
          </w:tcPr>
          <w:p w:rsidR="00F0569B" w:rsidRPr="00F61C62" w:rsidRDefault="00F0569B" w:rsidP="001A789F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</w:tcPr>
          <w:p w:rsidR="00F0569B" w:rsidRPr="00F61C62" w:rsidRDefault="00F0569B" w:rsidP="001A789F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</w:t>
            </w:r>
          </w:p>
        </w:tc>
      </w:tr>
    </w:tbl>
    <w:p w:rsidR="00810626" w:rsidRDefault="00810626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810626" w:rsidRDefault="00810626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D10C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260CC"/>
    <w:rsid w:val="000434AC"/>
    <w:rsid w:val="00050B19"/>
    <w:rsid w:val="0017777A"/>
    <w:rsid w:val="00197FA0"/>
    <w:rsid w:val="001A789F"/>
    <w:rsid w:val="00273772"/>
    <w:rsid w:val="00274628"/>
    <w:rsid w:val="00344A58"/>
    <w:rsid w:val="00367AD1"/>
    <w:rsid w:val="00371977"/>
    <w:rsid w:val="003C3D26"/>
    <w:rsid w:val="003D48A0"/>
    <w:rsid w:val="00430EBF"/>
    <w:rsid w:val="004710C8"/>
    <w:rsid w:val="00473E5C"/>
    <w:rsid w:val="004B724A"/>
    <w:rsid w:val="00512E72"/>
    <w:rsid w:val="005559D4"/>
    <w:rsid w:val="00580E31"/>
    <w:rsid w:val="005952BF"/>
    <w:rsid w:val="005A6857"/>
    <w:rsid w:val="005D1852"/>
    <w:rsid w:val="0065262D"/>
    <w:rsid w:val="006C28FD"/>
    <w:rsid w:val="007140B0"/>
    <w:rsid w:val="0075587E"/>
    <w:rsid w:val="0076724E"/>
    <w:rsid w:val="007F2C60"/>
    <w:rsid w:val="00810626"/>
    <w:rsid w:val="00823F79"/>
    <w:rsid w:val="008C5282"/>
    <w:rsid w:val="009304AF"/>
    <w:rsid w:val="009B5377"/>
    <w:rsid w:val="009C37DA"/>
    <w:rsid w:val="009D0A7E"/>
    <w:rsid w:val="00A16E2B"/>
    <w:rsid w:val="00B612AB"/>
    <w:rsid w:val="00BB063B"/>
    <w:rsid w:val="00BC789E"/>
    <w:rsid w:val="00BE56EE"/>
    <w:rsid w:val="00BE745A"/>
    <w:rsid w:val="00C4484F"/>
    <w:rsid w:val="00CD59D5"/>
    <w:rsid w:val="00D10C72"/>
    <w:rsid w:val="00DD5FBA"/>
    <w:rsid w:val="00E70AFD"/>
    <w:rsid w:val="00E744FB"/>
    <w:rsid w:val="00F0569B"/>
    <w:rsid w:val="00F06733"/>
    <w:rsid w:val="00F86919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1A7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89F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16</cp:revision>
  <dcterms:created xsi:type="dcterms:W3CDTF">2017-10-06T08:27:00Z</dcterms:created>
  <dcterms:modified xsi:type="dcterms:W3CDTF">2018-11-06T09:59:00Z</dcterms:modified>
</cp:coreProperties>
</file>